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A7BDF" w14:textId="413EF40D" w:rsidR="00D57C8D" w:rsidRPr="00C90731" w:rsidRDefault="001915BF" w:rsidP="00D57C8D">
      <w:pPr>
        <w:ind w:firstLineChars="100" w:firstLine="321"/>
        <w:jc w:val="center"/>
        <w:rPr>
          <w:rFonts w:ascii="Aptos Narrow" w:eastAsia="Times New Roman" w:hAnsi="Aptos Narrow" w:cs="Times New Roman"/>
          <w:b/>
          <w:bCs/>
          <w:color w:val="17365D" w:themeColor="text2" w:themeShade="BF"/>
          <w:sz w:val="16"/>
          <w:szCs w:val="16"/>
        </w:rPr>
      </w:pPr>
      <w:r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MLU</w:t>
      </w:r>
      <w:bookmarkStart w:id="0" w:name="_GoBack"/>
      <w:bookmarkEnd w:id="0"/>
      <w:r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-</w:t>
      </w:r>
      <w:r w:rsidR="004C6C28"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2</w:t>
      </w:r>
      <w:r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.</w:t>
      </w:r>
      <w:r w:rsidR="004C6C28"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1</w:t>
      </w:r>
      <w:r w:rsidRPr="00C90731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—</w:t>
      </w:r>
      <w:r w:rsidRPr="00C90731">
        <w:rPr>
          <w:color w:val="17365D" w:themeColor="text2" w:themeShade="BF"/>
        </w:rPr>
        <w:t xml:space="preserve"> </w:t>
      </w:r>
      <w:r w:rsidR="004C6C28" w:rsidRPr="00C9073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Belief in life after death and Al-</w:t>
      </w:r>
      <w:proofErr w:type="spellStart"/>
      <w:r w:rsidR="004C6C28" w:rsidRPr="00C9073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Qadr</w:t>
      </w:r>
      <w:proofErr w:type="spellEnd"/>
    </w:p>
    <w:p w14:paraId="213AE86F" w14:textId="09750D87" w:rsidR="00112B73" w:rsidRDefault="00112B73">
      <w:pPr>
        <w:pStyle w:val="Title"/>
        <w:spacing w:after="60"/>
        <w:jc w:val="center"/>
      </w:pPr>
    </w:p>
    <w:p w14:paraId="6BF3AA76" w14:textId="26C2EF59" w:rsidR="00112B73" w:rsidRDefault="001915BF">
      <w:pPr>
        <w:spacing w:after="80" w:line="240" w:lineRule="auto"/>
        <w:rPr>
          <w:rFonts w:ascii="Times New Roman" w:hAnsi="Times New Roman" w:cs="Times New Roman"/>
          <w:sz w:val="28"/>
          <w:szCs w:val="28"/>
        </w:rPr>
      </w:pPr>
      <w:r w:rsidRPr="003C3E27">
        <w:rPr>
          <w:rFonts w:ascii="Times New Roman" w:hAnsi="Times New Roman" w:cs="Times New Roman"/>
          <w:b/>
          <w:sz w:val="28"/>
          <w:szCs w:val="28"/>
        </w:rPr>
        <w:t>Brief Overview.</w:t>
      </w:r>
      <w:r w:rsidRPr="007869BD">
        <w:rPr>
          <w:b/>
          <w:sz w:val="24"/>
          <w:szCs w:val="24"/>
        </w:rPr>
        <w:t xml:space="preserve"> </w:t>
      </w:r>
      <w:r w:rsidR="00C90731" w:rsidRPr="00C90731">
        <w:rPr>
          <w:rFonts w:ascii="Times New Roman" w:hAnsi="Times New Roman" w:cs="Times New Roman"/>
          <w:sz w:val="28"/>
          <w:szCs w:val="28"/>
        </w:rPr>
        <w:t xml:space="preserve">This MLU will explain belief in life after death and its impact on human actions and moral choices, including resurrection, judgment, and accountability. It will also cover </w:t>
      </w:r>
      <w:proofErr w:type="spellStart"/>
      <w:r w:rsidR="00C90731" w:rsidRPr="00C90731">
        <w:rPr>
          <w:rFonts w:ascii="Times New Roman" w:hAnsi="Times New Roman" w:cs="Times New Roman"/>
          <w:sz w:val="28"/>
          <w:szCs w:val="28"/>
        </w:rPr>
        <w:t>Qadaa</w:t>
      </w:r>
      <w:proofErr w:type="spellEnd"/>
      <w:r w:rsidR="00C90731" w:rsidRPr="00C90731">
        <w:rPr>
          <w:rFonts w:ascii="Times New Roman" w:hAnsi="Times New Roman" w:cs="Times New Roman"/>
          <w:sz w:val="28"/>
          <w:szCs w:val="28"/>
        </w:rPr>
        <w:t xml:space="preserve">’ and </w:t>
      </w:r>
      <w:proofErr w:type="spellStart"/>
      <w:r w:rsidR="00C90731" w:rsidRPr="00C90731">
        <w:rPr>
          <w:rFonts w:ascii="Times New Roman" w:hAnsi="Times New Roman" w:cs="Times New Roman"/>
          <w:sz w:val="28"/>
          <w:szCs w:val="28"/>
        </w:rPr>
        <w:t>Qadar</w:t>
      </w:r>
      <w:proofErr w:type="spellEnd"/>
      <w:r w:rsidR="00C90731" w:rsidRPr="00C90731">
        <w:rPr>
          <w:rFonts w:ascii="Times New Roman" w:hAnsi="Times New Roman" w:cs="Times New Roman"/>
          <w:sz w:val="28"/>
          <w:szCs w:val="28"/>
        </w:rPr>
        <w:t>, their four components, and their relationship with human effort, free will, and Allah’s will.</w:t>
      </w:r>
    </w:p>
    <w:p w14:paraId="4B120433" w14:textId="77777777" w:rsidR="003C3E27" w:rsidRPr="003C3E27" w:rsidRDefault="003C3E27">
      <w:pPr>
        <w:spacing w:after="80" w:line="240" w:lineRule="auto"/>
        <w:rPr>
          <w:rFonts w:ascii="Times New Roman" w:hAnsi="Times New Roman" w:cs="Times New Roman"/>
          <w:sz w:val="28"/>
          <w:szCs w:val="28"/>
        </w:rPr>
      </w:pPr>
    </w:p>
    <w:p w14:paraId="44530F0F" w14:textId="77777777" w:rsid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C90731">
        <w:rPr>
          <w:rFonts w:ascii="Times New Roman" w:hAnsi="Times New Roman" w:cs="Times New Roman"/>
          <w:color w:val="1F497D" w:themeColor="text2"/>
          <w:sz w:val="24"/>
          <w:szCs w:val="24"/>
        </w:rPr>
        <w:t>MLO-2.1.1</w:t>
      </w:r>
      <w:r w:rsidRPr="004C6C2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C6C28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0A26213C" w14:textId="2CE55C05" w:rsidR="004C6C28" w:rsidRP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Explaining the belief in life after death, including resurrection, final judgment, and the consequences of good and bad deeds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14:paraId="5509CAC3" w14:textId="77777777" w:rsid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C90731">
        <w:rPr>
          <w:rFonts w:ascii="Times New Roman" w:hAnsi="Times New Roman" w:cs="Times New Roman"/>
          <w:color w:val="1F497D" w:themeColor="text2"/>
          <w:sz w:val="24"/>
          <w:szCs w:val="24"/>
        </w:rPr>
        <w:t>MLO-2.1.2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C6C28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73D5B5D6" w14:textId="16ED7C6D" w:rsidR="004C6C28" w:rsidRP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Exploring the significance of belief in life after death and its role in guiding human actions and moral choices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14:paraId="6DC1BF4F" w14:textId="77777777" w:rsid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C90731">
        <w:rPr>
          <w:rFonts w:ascii="Times New Roman" w:hAnsi="Times New Roman" w:cs="Times New Roman"/>
          <w:color w:val="1F497D" w:themeColor="text2"/>
          <w:sz w:val="24"/>
          <w:szCs w:val="24"/>
        </w:rPr>
        <w:t>MLO-2.1.3</w:t>
      </w:r>
      <w:r w:rsidRPr="004C6C2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C6C28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68ADD80A" w14:textId="3CD53B67" w:rsidR="004C6C28" w:rsidRP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Understanding the rational basis of belief in life after death and recognizing viewpoints that oppose it.</w:t>
      </w:r>
    </w:p>
    <w:p w14:paraId="5B54A214" w14:textId="77777777" w:rsid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C90731">
        <w:rPr>
          <w:rFonts w:ascii="Times New Roman" w:hAnsi="Times New Roman" w:cs="Times New Roman"/>
          <w:color w:val="1F497D" w:themeColor="text2"/>
          <w:sz w:val="24"/>
          <w:szCs w:val="24"/>
        </w:rPr>
        <w:t>MLO-2.1.4</w:t>
      </w:r>
      <w:r w:rsidRPr="00C90731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4C6C28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7045D6DD" w14:textId="6C6BB6A0" w:rsidR="004C6C28" w:rsidRP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Comparing three different viewpoints on life after death—scientific materialism, reincarnation, and the religious belief in resurrection—and evaluate the logical consistency and implications of each perspective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14:paraId="5935830E" w14:textId="77777777" w:rsid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C90731">
        <w:rPr>
          <w:rFonts w:ascii="Times New Roman" w:hAnsi="Times New Roman" w:cs="Times New Roman"/>
          <w:color w:val="1F497D" w:themeColor="text2"/>
          <w:sz w:val="24"/>
          <w:szCs w:val="24"/>
        </w:rPr>
        <w:t>MLO-2.1.5</w:t>
      </w:r>
      <w:r w:rsidRPr="004C6C2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C6C28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4250D751" w14:textId="74F1A8DE" w:rsidR="004C6C28" w:rsidRP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Understanding the concept of Al-</w:t>
      </w:r>
      <w:proofErr w:type="spellStart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Qada</w:t>
      </w:r>
      <w:proofErr w:type="spellEnd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' </w:t>
      </w:r>
      <w:proofErr w:type="spellStart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wa'l-Qadar</w:t>
      </w:r>
      <w:proofErr w:type="spellEnd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(Divine Will), including its four key elements, and how it relates to human effort and destiny in Islam.</w:t>
      </w:r>
    </w:p>
    <w:p w14:paraId="75E8455B" w14:textId="77777777" w:rsid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C90731">
        <w:rPr>
          <w:rFonts w:ascii="Times New Roman" w:hAnsi="Times New Roman" w:cs="Times New Roman"/>
          <w:color w:val="1F497D" w:themeColor="text2"/>
          <w:sz w:val="24"/>
          <w:szCs w:val="24"/>
        </w:rPr>
        <w:t>MLO-2.1.6</w:t>
      </w:r>
      <w:r w:rsidRPr="004C6C2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C6C28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32612228" w14:textId="7B4A003C" w:rsidR="004C6C28" w:rsidRP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Comprehension of the merits of belief in </w:t>
      </w:r>
      <w:proofErr w:type="spellStart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Qadaa</w:t>
      </w:r>
      <w:proofErr w:type="spellEnd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´ and </w:t>
      </w:r>
      <w:proofErr w:type="spellStart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Qadar</w:t>
      </w:r>
      <w:proofErr w:type="spellEnd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, including dependence on Allah, contentment with outcomes, coping with difficulties, and how it increases reward and forgiveness while emphasizing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14:paraId="6F1D58EA" w14:textId="77777777" w:rsid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C90731">
        <w:rPr>
          <w:rFonts w:ascii="Times New Roman" w:hAnsi="Times New Roman" w:cs="Times New Roman"/>
          <w:color w:val="1F497D" w:themeColor="text2"/>
          <w:sz w:val="24"/>
          <w:szCs w:val="24"/>
        </w:rPr>
        <w:t>MLO-2.1.7</w:t>
      </w:r>
      <w:r w:rsidRPr="004C6C28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C6C28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4AA75C65" w14:textId="53E90157" w:rsidR="00112B73" w:rsidRPr="004C6C28" w:rsidRDefault="004C6C28" w:rsidP="004C6C28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Understanding the four components of </w:t>
      </w:r>
      <w:proofErr w:type="spellStart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Qadr</w:t>
      </w:r>
      <w:proofErr w:type="spellEnd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—Al-'</w:t>
      </w:r>
      <w:proofErr w:type="spellStart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Ilm</w:t>
      </w:r>
      <w:proofErr w:type="spellEnd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(Knowledge), </w:t>
      </w:r>
      <w:proofErr w:type="spellStart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Kitab</w:t>
      </w:r>
      <w:proofErr w:type="spellEnd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(Writing), </w:t>
      </w:r>
      <w:proofErr w:type="spellStart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Mash'eeah</w:t>
      </w:r>
      <w:proofErr w:type="spellEnd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(Will), and Al-</w:t>
      </w:r>
      <w:proofErr w:type="spellStart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>Khalq</w:t>
      </w:r>
      <w:proofErr w:type="spellEnd"/>
      <w:r w:rsidRPr="004C6C2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(Creation)—and explain how they relate to human choices, free will, and Allah’s absolute will.</w:t>
      </w:r>
    </w:p>
    <w:sectPr w:rsidR="00112B73" w:rsidRPr="004C6C28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FF989" w14:textId="77777777" w:rsidR="00EF325A" w:rsidRDefault="00EF325A">
      <w:pPr>
        <w:spacing w:after="0" w:line="240" w:lineRule="auto"/>
      </w:pPr>
      <w:r>
        <w:separator/>
      </w:r>
    </w:p>
  </w:endnote>
  <w:endnote w:type="continuationSeparator" w:id="0">
    <w:p w14:paraId="77E49E53" w14:textId="77777777" w:rsidR="00EF325A" w:rsidRDefault="00EF3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Narrow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0745F295" w:rsidR="00112B73" w:rsidRDefault="001915BF">
    <w:pPr>
      <w:pStyle w:val="Footer"/>
      <w:jc w:val="center"/>
    </w:pPr>
    <w:r>
      <w:rPr>
        <w:i/>
        <w:sz w:val="14"/>
      </w:rPr>
      <w:t>HUM1</w:t>
    </w:r>
    <w:r w:rsidR="00C90731">
      <w:rPr>
        <w:i/>
        <w:sz w:val="14"/>
      </w:rPr>
      <w:t>12</w:t>
    </w:r>
    <w:r>
      <w:rPr>
        <w:i/>
        <w:sz w:val="14"/>
      </w:rPr>
      <w:t xml:space="preserve"> </w:t>
    </w:r>
    <w:r w:rsidR="00C90731">
      <w:rPr>
        <w:i/>
        <w:sz w:val="14"/>
      </w:rPr>
      <w:t>Islamic Studies</w:t>
    </w:r>
    <w:r>
      <w:rPr>
        <w:i/>
        <w:sz w:val="14"/>
      </w:rPr>
      <w:t xml:space="preserve"> |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3D1CE" w14:textId="77777777" w:rsidR="00EF325A" w:rsidRDefault="00EF325A">
      <w:pPr>
        <w:spacing w:after="0" w:line="240" w:lineRule="auto"/>
      </w:pPr>
      <w:r>
        <w:separator/>
      </w:r>
    </w:p>
  </w:footnote>
  <w:footnote w:type="continuationSeparator" w:id="0">
    <w:p w14:paraId="1BD498F8" w14:textId="77777777" w:rsidR="00EF325A" w:rsidRDefault="00EF3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112B73"/>
    <w:rsid w:val="0015074B"/>
    <w:rsid w:val="001915BF"/>
    <w:rsid w:val="0029639D"/>
    <w:rsid w:val="00326F90"/>
    <w:rsid w:val="003C3E27"/>
    <w:rsid w:val="004C6C28"/>
    <w:rsid w:val="005233B1"/>
    <w:rsid w:val="005A074E"/>
    <w:rsid w:val="006D06A4"/>
    <w:rsid w:val="00771D80"/>
    <w:rsid w:val="007869BD"/>
    <w:rsid w:val="00936BDA"/>
    <w:rsid w:val="009C0465"/>
    <w:rsid w:val="009F2A1B"/>
    <w:rsid w:val="00AA1D8D"/>
    <w:rsid w:val="00B47730"/>
    <w:rsid w:val="00B83B10"/>
    <w:rsid w:val="00C90731"/>
    <w:rsid w:val="00CB0664"/>
    <w:rsid w:val="00D57C8D"/>
    <w:rsid w:val="00EF325A"/>
    <w:rsid w:val="00F31F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8DAD0F-3BD3-4673-BA87-46608A22F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4</cp:revision>
  <dcterms:created xsi:type="dcterms:W3CDTF">2026-08-20T14:55:00Z</dcterms:created>
  <dcterms:modified xsi:type="dcterms:W3CDTF">2026-08-23T15:11:00Z</dcterms:modified>
  <cp:category/>
</cp:coreProperties>
</file>